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A3" w:rsidRDefault="006618D1">
      <w:pPr>
        <w:pStyle w:val="Textopreformateado"/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INSTRUCCIONS PER AL TRIBUNAL</w:t>
      </w:r>
    </w:p>
    <w:p w:rsidR="00490CA3" w:rsidRDefault="006618D1">
      <w:pPr>
        <w:pStyle w:val="Textopreformateado"/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EN UNA DEFENSA NO PRESENCIAL DE TFG/TFM A L'FME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1) Les defenses tindran lloc per videoconferència de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GoogleMeet</w:t>
      </w:r>
      <w:proofErr w:type="spellEnd"/>
      <w:r>
        <w:rPr>
          <w:rFonts w:ascii="Arial" w:hAnsi="Arial" w:cs="Arial"/>
          <w:sz w:val="24"/>
          <w:szCs w:val="24"/>
          <w:lang w:val="ca-ES"/>
        </w:rPr>
        <w:t>. Prèviament a la defensa, s'ha de crear la sala. Es crearà una sala per a cada estudiant, encara que el tribunal</w:t>
      </w:r>
      <w:r>
        <w:rPr>
          <w:rFonts w:ascii="Arial" w:hAnsi="Arial" w:cs="Arial"/>
          <w:sz w:val="24"/>
          <w:szCs w:val="24"/>
          <w:lang w:val="ca-ES"/>
        </w:rPr>
        <w:t xml:space="preserve"> hagi d'avaluar més d'un estudiant. Així s'eviten interrupcions cas que alguna defensa s'allargui.</w:t>
      </w: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 -GM, MAMME: el responsable de la titulació crearà la sala i convidarà a l'estudiant i als membres del tribunal, i posteriorment en transferirà la propiet</w:t>
      </w:r>
      <w:r>
        <w:rPr>
          <w:rFonts w:ascii="Arial" w:hAnsi="Arial" w:cs="Arial"/>
          <w:sz w:val="24"/>
          <w:szCs w:val="24"/>
          <w:lang w:val="ca-ES"/>
        </w:rPr>
        <w:t xml:space="preserve">at al secretari. Això és perquè el propietari de la sala és l'únic que pot donar accés a usuaris que no siguin del domini upc.edu.  </w:t>
      </w: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 -MESIO UPC-UB: el secretari del tribunal crearà les sales i les passarà a secretaria al correu organitzacio.docent.fme@up</w:t>
      </w:r>
      <w:r>
        <w:rPr>
          <w:rFonts w:ascii="Arial" w:hAnsi="Arial" w:cs="Arial"/>
          <w:sz w:val="24"/>
          <w:szCs w:val="24"/>
          <w:lang w:val="ca-ES"/>
        </w:rPr>
        <w:t>c.edu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2) És decisió del president del tribunal si les deliberacions es realitzaran en una de les sales de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meet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utilitzades per a les defenses, o en una altra sala creada expressament per això (recomanem aquesta opció; en aquest cas, el president ha de cre</w:t>
      </w:r>
      <w:r>
        <w:rPr>
          <w:rFonts w:ascii="Arial" w:hAnsi="Arial" w:cs="Arial"/>
          <w:sz w:val="24"/>
          <w:szCs w:val="24"/>
          <w:lang w:val="ca-ES"/>
        </w:rPr>
        <w:t>ar la sala de deliberació i comunicar-ne l'adreça als altres membres del tribunal, incloent el suplent).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3) Es recomana accedir uns minuts abans a la sala per comprovar que tot funciona correctament.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color w:val="0000FF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4) </w:t>
      </w:r>
      <w:r w:rsidRPr="00F50666">
        <w:rPr>
          <w:rFonts w:ascii="Arial" w:hAnsi="Arial" w:cs="Arial"/>
          <w:color w:val="auto"/>
          <w:sz w:val="24"/>
          <w:szCs w:val="24"/>
          <w:lang w:val="ca-ES"/>
        </w:rPr>
        <w:t xml:space="preserve">El secretari donarà accés a la sala als assistents </w:t>
      </w:r>
      <w:r w:rsidRPr="00F50666">
        <w:rPr>
          <w:rFonts w:ascii="Arial" w:hAnsi="Arial" w:cs="Arial"/>
          <w:color w:val="auto"/>
          <w:sz w:val="24"/>
          <w:szCs w:val="24"/>
          <w:lang w:val="ca-ES"/>
        </w:rPr>
        <w:t>que no tinguin un compte d'usuari upc.edu</w:t>
      </w:r>
      <w:r>
        <w:rPr>
          <w:rFonts w:ascii="Arial" w:hAnsi="Arial" w:cs="Arial"/>
          <w:color w:val="0000FF"/>
          <w:sz w:val="24"/>
          <w:szCs w:val="24"/>
          <w:lang w:val="ca-ES"/>
        </w:rPr>
        <w:t>.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trike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5) El president, abans de començar l'acte de defensa, recorda als assistents que la sessió no serà gravada per la universitat, i que està prohibit gravar-la. També demanarà que tots els assistents tinguin el micr</w:t>
      </w:r>
      <w:r>
        <w:rPr>
          <w:rFonts w:ascii="Arial" w:hAnsi="Arial" w:cs="Arial"/>
          <w:sz w:val="24"/>
          <w:szCs w:val="24"/>
          <w:lang w:val="ca-ES"/>
        </w:rPr>
        <w:t xml:space="preserve">òfon </w:t>
      </w:r>
      <w:r>
        <w:rPr>
          <w:rFonts w:ascii="Arial" w:hAnsi="Arial" w:cs="Arial"/>
          <w:sz w:val="24"/>
          <w:szCs w:val="24"/>
          <w:lang w:val="ca-ES"/>
        </w:rPr>
        <w:t>apagat</w:t>
      </w:r>
      <w:r w:rsidR="00F50666">
        <w:rPr>
          <w:rFonts w:ascii="Arial" w:hAnsi="Arial" w:cs="Arial"/>
          <w:sz w:val="24"/>
          <w:szCs w:val="24"/>
          <w:lang w:val="ca-ES"/>
        </w:rPr>
        <w:t>, i que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F50666">
        <w:rPr>
          <w:rFonts w:ascii="Arial" w:hAnsi="Arial" w:cs="Arial"/>
          <w:color w:val="auto"/>
          <w:sz w:val="24"/>
          <w:szCs w:val="24"/>
          <w:lang w:val="ca-ES"/>
        </w:rPr>
        <w:t>el</w:t>
      </w:r>
      <w:r>
        <w:rPr>
          <w:rFonts w:ascii="Arial" w:hAnsi="Arial" w:cs="Arial"/>
          <w:sz w:val="24"/>
          <w:szCs w:val="24"/>
          <w:lang w:val="ca-ES"/>
        </w:rPr>
        <w:t xml:space="preserve"> connectin només quan se'ls doni la paraula.  L’estudiant que defensa el treball ha de tenir en tot moment el micròfon i la càmera encesos.</w:t>
      </w: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6) La defensa es desenvoluparà segons estableixi la normativa de cada </w:t>
      </w:r>
      <w:r>
        <w:rPr>
          <w:rFonts w:ascii="Arial" w:hAnsi="Arial" w:cs="Arial"/>
          <w:sz w:val="24"/>
          <w:szCs w:val="24"/>
          <w:lang w:val="ca-ES"/>
        </w:rPr>
        <w:t>titulació.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7) En cas que el mateix tribunal hagi d'avaluar diversos treballs, la deliberació tindrà lloc després de que s'hagin realitzat totes les defenses. 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8) Un cop decidides les qualificacions, el secretari procedirà a comunicar la nota als estudian</w:t>
      </w:r>
      <w:r>
        <w:rPr>
          <w:rFonts w:ascii="Arial" w:hAnsi="Arial" w:cs="Arial"/>
          <w:sz w:val="24"/>
          <w:szCs w:val="24"/>
          <w:lang w:val="ca-ES"/>
        </w:rPr>
        <w:t>ts i a emplenar la nota a PRISMA tal i com us explica el document titulat “Procediment Avaluació TFE i acta electrònica” que podreu trobar seguint la ruta:</w:t>
      </w:r>
    </w:p>
    <w:p w:rsidR="00490CA3" w:rsidRDefault="006618D1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hyperlink r:id="rId4">
        <w:r>
          <w:rPr>
            <w:rStyle w:val="EnlacedeInternet"/>
            <w:rFonts w:ascii="Arial" w:hAnsi="Arial" w:cs="Arial"/>
            <w:sz w:val="24"/>
            <w:szCs w:val="24"/>
            <w:lang w:val="ca-ES"/>
          </w:rPr>
          <w:t>https://fme-intranet.upc.edu/</w:t>
        </w:r>
      </w:hyperlink>
      <w:r>
        <w:rPr>
          <w:rFonts w:ascii="Arial" w:hAnsi="Arial" w:cs="Arial"/>
          <w:sz w:val="24"/>
          <w:szCs w:val="24"/>
          <w:lang w:val="ca-ES"/>
        </w:rPr>
        <w:t xml:space="preserve"> - a TFG/TFM – Documen</w:t>
      </w:r>
      <w:r>
        <w:rPr>
          <w:rFonts w:ascii="Arial" w:hAnsi="Arial" w:cs="Arial"/>
          <w:sz w:val="24"/>
          <w:szCs w:val="24"/>
          <w:lang w:val="ca-ES"/>
        </w:rPr>
        <w:t>tació, normativa i formats – Documents de suport</w:t>
      </w:r>
      <w:bookmarkStart w:id="0" w:name="_GoBack"/>
      <w:bookmarkEnd w:id="0"/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6618D1">
      <w:pPr>
        <w:pStyle w:val="Textopreformateado"/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9) </w:t>
      </w:r>
      <w:r w:rsidRPr="00F50666">
        <w:rPr>
          <w:rFonts w:ascii="Arial" w:hAnsi="Arial" w:cs="Arial"/>
          <w:color w:val="auto"/>
          <w:sz w:val="24"/>
          <w:szCs w:val="24"/>
          <w:shd w:val="clear" w:color="auto" w:fill="FFFFFF"/>
          <w:lang w:val="ca-ES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ls membres del tribunal rebran un avís del Portafirmes UPC per a signar l'acta digitalment. La signatura es fa seqüencialment (president-vocal-secretari) i fins que no ha signat </w:t>
      </w:r>
      <w:r>
        <w:rPr>
          <w:rFonts w:ascii="Arial" w:hAnsi="Arial" w:cs="Arial"/>
          <w:sz w:val="24"/>
          <w:szCs w:val="24"/>
          <w:shd w:val="clear" w:color="auto" w:fill="FFFFFF"/>
          <w:lang w:val="ca-ES"/>
        </w:rPr>
        <w:t>una persona no es passa l'acta a la següent, per tant us demanem que signeu el més aviat possible després de rebre l'avís.</w:t>
      </w: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>
      <w:pPr>
        <w:pStyle w:val="Textopreformateado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490CA3" w:rsidRDefault="00490CA3"/>
    <w:sectPr w:rsidR="00490CA3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1"/>
    <w:family w:val="roman"/>
    <w:pitch w:val="variable"/>
  </w:font>
  <w:font w:name="Liberation Mono">
    <w:panose1 w:val="020704090202050204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A3"/>
    <w:rsid w:val="00490CA3"/>
    <w:rsid w:val="006618D1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E15F"/>
  <w15:docId w15:val="{B0180A58-718D-4EEF-A396-7024B6FA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7C"/>
    <w:pPr>
      <w:suppressAutoHyphens/>
      <w:spacing w:after="200" w:line="276" w:lineRule="auto"/>
    </w:pPr>
    <w:rPr>
      <w:sz w:val="22"/>
      <w:szCs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ol1Car"/>
    <w:uiPriority w:val="9"/>
    <w:qFormat/>
    <w:rsid w:val="0093077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ncabezado2">
    <w:name w:val="Encabezado 2"/>
    <w:basedOn w:val="Normal"/>
    <w:next w:val="Normal"/>
    <w:link w:val="Ttol2Car"/>
    <w:uiPriority w:val="9"/>
    <w:unhideWhenUsed/>
    <w:qFormat/>
    <w:rsid w:val="009307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Encabezado3">
    <w:name w:val="Encabezado 3"/>
    <w:basedOn w:val="Encabezado"/>
  </w:style>
  <w:style w:type="character" w:customStyle="1" w:styleId="Ttol1Car">
    <w:name w:val="Títol 1 Car"/>
    <w:basedOn w:val="Tipusdelletraperdefectedelpargraf"/>
    <w:link w:val="Encabezado1"/>
    <w:uiPriority w:val="9"/>
    <w:rsid w:val="0093077C"/>
    <w:rPr>
      <w:rFonts w:ascii="Cambria" w:hAnsi="Cambria"/>
      <w:b/>
      <w:bCs/>
      <w:color w:val="365F91"/>
      <w:sz w:val="28"/>
      <w:szCs w:val="28"/>
      <w:lang w:val="ca-ES"/>
    </w:rPr>
  </w:style>
  <w:style w:type="character" w:customStyle="1" w:styleId="Ttol2Car">
    <w:name w:val="Títol 2 Car"/>
    <w:basedOn w:val="Tipusdelletraperdefectedelpargraf"/>
    <w:link w:val="Encabezado2"/>
    <w:uiPriority w:val="9"/>
    <w:rsid w:val="0093077C"/>
    <w:rPr>
      <w:rFonts w:ascii="Cambria" w:hAnsi="Cambria"/>
      <w:b/>
      <w:bCs/>
      <w:color w:val="4F81BD"/>
      <w:sz w:val="26"/>
      <w:szCs w:val="26"/>
      <w:lang w:val="ca-ES"/>
    </w:rPr>
  </w:style>
  <w:style w:type="character" w:styleId="Refernciasubtil">
    <w:name w:val="Subtle Reference"/>
    <w:basedOn w:val="Tipusdelletraperdefectedelpargraf"/>
    <w:uiPriority w:val="31"/>
    <w:qFormat/>
    <w:rsid w:val="0093077C"/>
    <w:rPr>
      <w:smallCaps/>
      <w:color w:val="C0504D"/>
      <w:u w:val="single"/>
    </w:rPr>
  </w:style>
  <w:style w:type="character" w:customStyle="1" w:styleId="EnlacedeInternet">
    <w:name w:val="Enlace de Internet"/>
    <w:basedOn w:val="Tipusdelletraperdefectedelpargraf"/>
    <w:uiPriority w:val="99"/>
    <w:unhideWhenUsed/>
    <w:rsid w:val="001D1B8B"/>
    <w:rPr>
      <w:color w:val="0000FF"/>
      <w:u w:val="single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1B8B"/>
    <w:rPr>
      <w:rFonts w:ascii="Segoe UI" w:hAnsi="Segoe UI" w:cs="Segoe UI"/>
      <w:sz w:val="18"/>
      <w:szCs w:val="18"/>
      <w:lang w:val="ca-ES"/>
    </w:rPr>
  </w:style>
  <w:style w:type="paragraph" w:customStyle="1" w:styleId="Encabezado">
    <w:name w:val="Encabezado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">
    <w:name w:val="Lista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93077C"/>
    <w:pPr>
      <w:ind w:left="720"/>
      <w:contextualSpacing/>
    </w:pPr>
  </w:style>
  <w:style w:type="paragraph" w:customStyle="1" w:styleId="Textopreformateado">
    <w:name w:val="Texto preformateado"/>
    <w:basedOn w:val="Normal"/>
    <w:rsid w:val="001D1B8B"/>
    <w:pPr>
      <w:widowControl w:val="0"/>
      <w:spacing w:after="0" w:line="240" w:lineRule="auto"/>
    </w:pPr>
    <w:rPr>
      <w:rFonts w:ascii="Liberation Mono" w:eastAsia="Droid Sans Fallback" w:hAnsi="Liberation Mono" w:cs="Liberation Mono"/>
      <w:color w:val="00000A"/>
      <w:sz w:val="20"/>
      <w:szCs w:val="20"/>
      <w:lang w:val="es-ES" w:eastAsia="zh-CN" w:bidi="hi-I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D1B8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ita">
    <w:name w:val="Quote"/>
    <w:basedOn w:val="Normal"/>
  </w:style>
  <w:style w:type="paragraph" w:customStyle="1" w:styleId="Ttulo">
    <w:name w:val="Título"/>
    <w:basedOn w:val="Encabezado"/>
  </w:style>
  <w:style w:type="paragraph" w:customStyle="1" w:styleId="Subttulo">
    <w:name w:val="Subtítulo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me-intranet.upc.edu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</dc:creator>
  <cp:lastModifiedBy>UPC</cp:lastModifiedBy>
  <cp:revision>2</cp:revision>
  <dcterms:created xsi:type="dcterms:W3CDTF">2021-06-07T07:53:00Z</dcterms:created>
  <dcterms:modified xsi:type="dcterms:W3CDTF">2021-06-07T07:53:00Z</dcterms:modified>
  <dc:language>es-ES</dc:language>
</cp:coreProperties>
</file>